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both"/>
        <w:textAlignment w:val="baseline"/>
        <w:rPr>
          <w:sz w:val="32"/>
          <w:szCs w:val="32"/>
        </w:rPr>
      </w:pPr>
      <w:r>
        <w:rPr>
          <w:rFonts w:eastAsia="Droid Sans Fallback"/>
          <w:b/>
          <w:bCs/>
          <w:color w:val="000000"/>
          <w:sz w:val="32"/>
          <w:szCs w:val="32"/>
        </w:rPr>
        <w:t xml:space="preserve">Teofilius Matulionis </w:t>
      </w:r>
      <w:r>
        <w:rPr>
          <w:rFonts w:eastAsia="Droid Sans Fallback"/>
          <w:color w:val="000000"/>
          <w:sz w:val="32"/>
          <w:szCs w:val="32"/>
        </w:rPr>
        <w:t>– Lietuvos arkivyskupas, Dievo Tarnas, kankinys.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rFonts w:eastAsia="Droid Sans Fallback"/>
          <w:color w:val="000000"/>
          <w:sz w:val="32"/>
          <w:szCs w:val="32"/>
        </w:rPr>
      </w:pPr>
      <w:r>
        <w:rPr>
          <w:rFonts w:eastAsia="Droid Sans Fallback"/>
          <w:color w:val="000000"/>
          <w:sz w:val="32"/>
          <w:szCs w:val="32"/>
        </w:rPr>
        <w:t>Gimė: 1873 m. birželio 22 d.</w:t>
        <w:br/>
        <w:t>Kudoriškyje, Alantos valsčiuje.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sz w:val="32"/>
          <w:szCs w:val="32"/>
        </w:rPr>
      </w:pPr>
      <w:r>
        <w:rPr>
          <w:rFonts w:eastAsia="Droid Sans Fallback"/>
          <w:color w:val="000000"/>
          <w:sz w:val="32"/>
          <w:szCs w:val="32"/>
        </w:rPr>
        <w:t>Mirė: 1962 m. rugpjūčio 20 d. Šeduvoje.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sz w:val="32"/>
          <w:szCs w:val="32"/>
        </w:rPr>
      </w:pPr>
      <w:r>
        <w:rPr>
          <w:rFonts w:eastAsia="Droid Sans Fallback"/>
          <w:color w:val="000000"/>
          <w:sz w:val="32"/>
          <w:szCs w:val="32"/>
        </w:rPr>
        <w:t>Palaidotas Kaišiadorių katedros vyskupų kriptoje.</w:t>
      </w:r>
    </w:p>
    <w:p>
      <w:pPr>
        <w:pStyle w:val="Normal"/>
        <w:spacing w:before="0" w:after="0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Teofili</w:t>
      </w:r>
      <w:r>
        <w:rPr>
          <w:rFonts w:cs="Times New Roman"/>
          <w:sz w:val="32"/>
          <w:szCs w:val="32"/>
        </w:rPr>
        <w:t>u</w:t>
      </w:r>
      <w:r>
        <w:rPr>
          <w:rFonts w:cs="Times New Roman"/>
          <w:sz w:val="32"/>
          <w:szCs w:val="32"/>
        </w:rPr>
        <w:t>s Matulionis buvo kunigas visa siela ir kiekviena ląstele. Jam rūpėjo Dievo karalystė mumyse ir žmonės, žmonės, žmonės. Niekada nekaupė turtų nei sau, nei giminėms. Gyveno asketiškai.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sz w:val="32"/>
          <w:szCs w:val="32"/>
        </w:rPr>
      </w:pPr>
      <w:r>
        <w:rPr>
          <w:rFonts w:eastAsia="Droid Sans Fallback"/>
          <w:sz w:val="32"/>
          <w:szCs w:val="32"/>
        </w:rPr>
        <w:t>Teofilius Matulionis, didelę gyvenimo dalį praleido kalėjimuose, lageriuose, tremtyje, patyrė nuožmius teismus ir tardymus, liko ištikimas Dievui, žvelgė į gyvenimą ir į savo kankintojus dieviškos meilės žvilgsniu.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rFonts w:eastAsia="Droid Sans Fallback"/>
          <w:sz w:val="32"/>
          <w:szCs w:val="32"/>
        </w:rPr>
      </w:pPr>
      <w:r>
        <w:rPr>
          <w:rFonts w:eastAsia="Droid Sans Fallback"/>
          <w:sz w:val="32"/>
          <w:szCs w:val="32"/>
        </w:rPr>
        <w:t xml:space="preserve">Arkivyskupas nuolankiai vykdė Dievo valią, priėmė gyvenimo kryžius, panašėjo į Kristų, tapo Jo šviesa gyvenimo amžininkams ir mums. </w:t>
      </w:r>
    </w:p>
    <w:p>
      <w:pPr>
        <w:pStyle w:val="NormalWeb"/>
        <w:spacing w:beforeAutospacing="0" w:before="0" w:afterAutospacing="0" w:after="0"/>
        <w:jc w:val="both"/>
        <w:textAlignment w:val="baseline"/>
        <w:rPr>
          <w:rFonts w:eastAsia="Droid Sans Fallback"/>
          <w:sz w:val="32"/>
          <w:szCs w:val="32"/>
        </w:rPr>
      </w:pPr>
      <w:r>
        <w:rPr>
          <w:rFonts w:eastAsia="Droid Sans Fallback"/>
          <w:sz w:val="32"/>
          <w:szCs w:val="32"/>
        </w:rPr>
      </w:r>
    </w:p>
    <w:p>
      <w:pPr>
        <w:pStyle w:val="NormalWeb"/>
        <w:spacing w:beforeAutospacing="0" w:before="90" w:afterAutospacing="0" w:after="0"/>
        <w:jc w:val="both"/>
        <w:textAlignment w:val="baseline"/>
        <w:rPr>
          <w:rFonts w:ascii="Arial" w:hAnsi="Arial" w:eastAsia="Droid Sans Fallback" w:cs="Droid Sans Fallback"/>
          <w:sz w:val="32"/>
          <w:szCs w:val="32"/>
        </w:rPr>
      </w:pPr>
      <w:r>
        <w:rPr>
          <w:rFonts w:eastAsia="Droid Sans Fallback" w:cs="Droid Sans Fallback" w:ascii="Arial" w:hAnsi="Arial"/>
          <w:sz w:val="32"/>
          <w:szCs w:val="32"/>
        </w:rPr>
        <w:t>1</w:t>
      </w:r>
      <w:r>
        <w:rPr>
          <w:rFonts w:eastAsia="Droid Sans Fallback"/>
          <w:i/>
          <w:sz w:val="32"/>
          <w:szCs w:val="32"/>
        </w:rPr>
        <w:t>.Dvi raides iš</w:t>
      </w:r>
      <w:r>
        <w:rPr>
          <w:rFonts w:eastAsia="Droid Sans Fallback"/>
          <w:i/>
          <w:sz w:val="32"/>
          <w:szCs w:val="32"/>
        </w:rPr>
        <w:t>b</w:t>
      </w:r>
      <w:r>
        <w:rPr>
          <w:rFonts w:eastAsia="Droid Sans Fallback"/>
          <w:i/>
          <w:sz w:val="32"/>
          <w:szCs w:val="32"/>
        </w:rPr>
        <w:t>rauk, vieną palik ir perskaityk T.Matulionio šūkį:</w:t>
      </w:r>
    </w:p>
    <w:p>
      <w:pPr>
        <w:pStyle w:val="NormalWeb"/>
        <w:spacing w:lineRule="auto" w:line="276" w:beforeAutospacing="0" w:before="90" w:afterAutospacing="0" w:after="0"/>
        <w:jc w:val="both"/>
        <w:textAlignment w:val="baseline"/>
        <w:rPr>
          <w:sz w:val="34"/>
          <w:szCs w:val="34"/>
        </w:rPr>
      </w:pPr>
      <w:r>
        <w:rPr>
          <w:sz w:val="34"/>
          <w:szCs w:val="34"/>
        </w:rPr>
        <w:t>ROPKMEKLRATKTYRGUYMIŽDOIRJŲTUĮ OLŽDYVSUAEUIERGZVŽURDEREROSSO</w:t>
      </w:r>
    </w:p>
    <w:p>
      <w:pPr>
        <w:pStyle w:val="NormalWeb"/>
        <w:spacing w:lineRule="auto" w:line="276" w:beforeAutospacing="0" w:before="90" w:afterAutospacing="0" w:after="0"/>
        <w:jc w:val="both"/>
        <w:textAlignment w:val="baseline"/>
        <w:rPr>
          <w:sz w:val="34"/>
          <w:szCs w:val="34"/>
        </w:rPr>
      </w:pPr>
      <w:r>
        <w:rPr>
          <w:sz w:val="34"/>
          <w:szCs w:val="34"/>
        </w:rPr>
        <w:t>„</w:t>
      </w:r>
      <w:r>
        <w:rPr>
          <w:sz w:val="34"/>
          <w:szCs w:val="34"/>
        </w:rPr>
        <w:t>_ _ _   _ _ _ _ _ _   _   _ _ _ _ _ _ _ _ _  „</w:t>
      </w:r>
    </w:p>
    <w:p>
      <w:pPr>
        <w:pStyle w:val="Normal"/>
        <w:rPr>
          <w:sz w:val="36"/>
          <w:szCs w:val="36"/>
        </w:rPr>
      </w:pPr>
      <w:r>
        <w:rPr/>
      </w:r>
    </w:p>
    <w:p>
      <w:pPr>
        <w:pStyle w:val="Normal"/>
        <w:rPr/>
      </w:pPr>
      <w:r>
        <w:rPr>
          <w:sz w:val="36"/>
          <w:szCs w:val="36"/>
        </w:rPr>
        <w:t>2.</w:t>
      </w:r>
      <w:r>
        <w:rPr>
          <w:i/>
          <w:sz w:val="36"/>
          <w:szCs w:val="36"/>
        </w:rPr>
        <w:t>Surask ir surašyk vyskupo Teofili</w:t>
      </w:r>
      <w:r>
        <w:rPr>
          <w:i/>
          <w:sz w:val="36"/>
          <w:szCs w:val="36"/>
        </w:rPr>
        <w:t xml:space="preserve">aus </w:t>
      </w:r>
      <w:r>
        <w:rPr>
          <w:i/>
          <w:sz w:val="36"/>
          <w:szCs w:val="36"/>
        </w:rPr>
        <w:t>asmens savybes</w:t>
      </w:r>
    </w:p>
    <w:p>
      <w:pPr>
        <w:pStyle w:val="Normal"/>
        <w:tabs>
          <w:tab w:val="left" w:pos="8355" w:leader="none"/>
        </w:tabs>
        <w:rPr/>
      </w:pPr>
      <w:r>
        <w:rPr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entelstinklelis"/>
        <w:tblW w:w="719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196"/>
      </w:tblGrid>
      <w:tr>
        <w:trPr>
          <w:trHeight w:val="5981" w:hRule="atLeast"/>
        </w:trPr>
        <w:tc>
          <w:tcPr>
            <w:tcW w:w="719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JTRARETIKPAMALDUSISURIKATEBITT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RURUTUKKUKLUSSURILUSPRANUSIS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EMNAMELINUSDANGIRUSPAPRASTASI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DURTAIKUSLENIKAMATAKAISIMITRATI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PERUSUPIRANUOLANKUSDIRKIGASOR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UOLUSDRIMBALAKADERKIMASISYTRA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RITMISFERARIATSAKINGASTRIKIMITOI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BRADARBŠTUSRITUTYKIMASTIKROGO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RUSKUSTUSSIMTIRAKRUOPŠTUSRIDIS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VTVARKINGASLINGASPRINGASORPEK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DRMAŽAI KALBANTIS, BET TIKSLUSOP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MENUSLERUSDOSNUSAGONASOTRUK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BEDRĄSUSNERAMIDUKORETIKMPONI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6"/>
                <w:szCs w:val="36"/>
              </w:rPr>
              <w:t>SAZIMAKARITUVLESĄŽININGASTTRIKI</w:t>
            </w:r>
          </w:p>
        </w:tc>
      </w:tr>
    </w:tbl>
    <w:p>
      <w:pPr>
        <w:pStyle w:val="Normal"/>
        <w:spacing w:lineRule="auto" w:line="240"/>
        <w:rPr>
          <w:i/>
          <w:i/>
          <w:sz w:val="36"/>
          <w:szCs w:val="36"/>
        </w:rPr>
      </w:pPr>
      <w:r>
        <w:rPr>
          <w:i/>
          <w:sz w:val="36"/>
          <w:szCs w:val="36"/>
        </w:rPr>
        <w:t>3.Nuspalvink raides ir perskaityk, ką pasakė apie vyskupą Teofilių Matulionį Popiežius Pijus XI:</w:t>
      </w:r>
    </w:p>
    <w:p>
      <w:pPr>
        <w:pStyle w:val="Normal"/>
        <w:jc w:val="center"/>
        <w:rPr>
          <w:rFonts w:ascii="Arial Black" w:hAnsi="Arial Black" w:cs="Aharoni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„</w:t>
      </w: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Garb</w:t>
      </w:r>
      <w:r>
        <w:rPr>
          <w:rFonts w:cs="Times New Roman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ė</w:t>
      </w: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lietuvi</w:t>
      </w:r>
      <w:r>
        <w:rPr>
          <w:rFonts w:cs="Times New Roman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ų</w:t>
      </w: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tautai, davusiai tok</w:t>
      </w:r>
      <w:r>
        <w:rPr>
          <w:rFonts w:cs="Times New Roman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į</w:t>
      </w: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didvyr</w:t>
      </w:r>
      <w:r>
        <w:rPr>
          <w:rFonts w:cs="Times New Roman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į</w:t>
      </w:r>
      <w:r>
        <w:rPr>
          <w:rFonts w:cs="Aharoni" w:ascii="Arial Black" w:hAnsi="Arial Black"/>
          <w:outline/>
          <w:color w:val="000000"/>
          <w:sz w:val="54"/>
          <w:szCs w:val="5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</w:t>
      </w:r>
    </w:p>
    <w:p>
      <w:pPr>
        <w:pStyle w:val="Normal"/>
        <w:jc w:val="center"/>
        <w:rPr>
          <w:rFonts w:ascii="Arial Black" w:hAnsi="Arial Black" w:cs="Aharoni"/>
          <w:outline/>
          <w:color w:val="000000"/>
          <w:sz w:val="18"/>
          <w:szCs w:val="1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cs="Aharoni" w:ascii="Arial Black" w:hAnsi="Arial Black"/>
          <w:outline/>
          <w:color w:val="000000"/>
          <w:sz w:val="18"/>
          <w:szCs w:val="1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r>
    </w:p>
    <w:p>
      <w:pPr>
        <w:pStyle w:val="NormalWeb"/>
        <w:spacing w:lineRule="auto" w:line="276" w:beforeAutospacing="0" w:before="90" w:afterAutospacing="0" w:after="0"/>
        <w:jc w:val="center"/>
        <w:textAlignment w:val="baseline"/>
        <w:rPr>
          <w:b/>
          <w:b/>
          <w:sz w:val="36"/>
          <w:szCs w:val="36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 wp14:anchorId="162A64D9">
                <wp:simplePos x="0" y="0"/>
                <wp:positionH relativeFrom="column">
                  <wp:posOffset>3046095</wp:posOffset>
                </wp:positionH>
                <wp:positionV relativeFrom="paragraph">
                  <wp:posOffset>111760</wp:posOffset>
                </wp:positionV>
                <wp:extent cx="1165225" cy="3540125"/>
                <wp:effectExtent l="171450" t="57150" r="168910" b="60960"/>
                <wp:wrapNone/>
                <wp:docPr id="1" name="Paveikslėlis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veikslėlis 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21289200">
                          <a:off x="0" y="0"/>
                          <a:ext cx="1164600" cy="353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aveikslėlis 4" stroked="f" style="position:absolute;margin-left:239.85pt;margin-top:8.8pt;width:91.65pt;height:278.65pt;rotation:355" wp14:anchorId="162A64D9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b/>
          <w:sz w:val="36"/>
          <w:szCs w:val="36"/>
        </w:rPr>
        <w:t>MALDA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Mūsų Viešpatie, šventumo šaltini!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Tu stiprini visus Tavimi pasitikinčius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ir nuoširdžiai Tavo valią vykdančius.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Tu stiprinai ir vyskupą Teofilių,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kai dėl Tavo vardo jis kentėjo 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kalėjimuose bei lageriuose ir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liko Tau ištikimas.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Per vyskupo Teofiliaus užtarimą suteik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mums malonių, kurių su pasitikėjimu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32"/>
          <w:szCs w:val="32"/>
        </w:rPr>
      </w:pPr>
      <w:r>
        <w:rPr>
          <w:sz w:val="32"/>
          <w:szCs w:val="32"/>
        </w:rPr>
        <w:t>Tavęs prašome. Amen.</w:t>
      </w:r>
    </w:p>
    <w:p>
      <w:pPr>
        <w:pStyle w:val="NormalWeb"/>
        <w:spacing w:lineRule="auto" w:line="276" w:beforeAutospacing="0" w:before="90" w:afterAutospacing="0" w:after="0"/>
        <w:textAlignment w:val="baseline"/>
        <w:rPr>
          <w:sz w:val="16"/>
          <w:szCs w:val="16"/>
        </w:rPr>
      </w:pPr>
      <w:bookmarkStart w:id="0" w:name="_GoBack"/>
      <w:bookmarkStart w:id="1" w:name="_GoBack"/>
      <w:bookmarkEnd w:id="1"/>
      <w:r>
        <w:rPr>
          <w:sz w:val="16"/>
          <w:szCs w:val="16"/>
        </w:rPr>
      </w:r>
    </w:p>
    <w:p>
      <w:pPr>
        <w:pStyle w:val="NormalWeb"/>
        <w:spacing w:lineRule="auto" w:line="276" w:beforeAutospacing="0" w:before="0" w:afterAutospacing="0" w:after="0"/>
        <w:textAlignment w:val="baseline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>
              <wp:anchor behindDoc="0" distT="0" distB="0" distL="114300" distR="113665" simplePos="0" locked="0" layoutInCell="1" allowOverlap="1" relativeHeight="3">
                <wp:simplePos x="0" y="0"/>
                <wp:positionH relativeFrom="column">
                  <wp:posOffset>-6350</wp:posOffset>
                </wp:positionH>
                <wp:positionV relativeFrom="paragraph">
                  <wp:posOffset>93980</wp:posOffset>
                </wp:positionV>
                <wp:extent cx="2219960" cy="1270"/>
                <wp:effectExtent l="0" t="0" r="9525" b="19050"/>
                <wp:wrapNone/>
                <wp:docPr id="2" name="Tiesioji jungtis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pt,7.4pt" to="174.2pt,7.4pt" ID="Tiesioji jungtis 1" stroked="t" style="position:absolute">
                <v:stroke color="#4a7ebb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Web"/>
        <w:spacing w:lineRule="auto" w:line="276" w:beforeAutospacing="0" w:before="0" w:afterAutospacing="0" w:after="0"/>
        <w:textAlignment w:val="baseline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Parengė-tikybos mokytoja metodininkė Lina Čėsnienė</w:t>
      </w:r>
    </w:p>
    <w:p>
      <w:pPr>
        <w:pStyle w:val="NormalWeb"/>
        <w:spacing w:lineRule="auto" w:line="276" w:beforeAutospacing="0" w:before="90" w:afterAutospacing="0" w:after="0"/>
        <w:jc w:val="center"/>
        <w:textAlignment w:val="baseline"/>
        <w:rPr>
          <w:rFonts w:ascii="Aharoni" w:hAnsi="Aharoni" w:cs="Aharoni"/>
          <w:outline/>
          <w:color w:val="000000"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sz w:val="36"/>
          <w:szCs w:val="36"/>
        </w:rPr>
        <w:t xml:space="preserve">Garbingasis Dievo tarnas arkivyskupas </w:t>
      </w:r>
      <w:r>
        <w:rPr>
          <w:rFonts w:cs="Aharoni" w:ascii="Aharoni" w:hAnsi="Aharoni"/>
          <w:outline/>
          <w:color w:val="000000"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Teofilius Matulionis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  <w:drawing>
          <wp:inline distT="0" distB="0" distL="0" distR="0">
            <wp:extent cx="4288155" cy="5659755"/>
            <wp:effectExtent l="0" t="0" r="0" b="0"/>
            <wp:docPr id="3" name="Paveikslėlis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35" w:right="582" w:header="0" w:top="709" w:footer="0" w:bottom="567" w:gutter="0"/>
      <w:pgNumType w:fmt="decimal"/>
      <w:cols w:num="2" w:equalWidth="false" w:sep="false">
        <w:col w:w="7078" w:space="1140"/>
        <w:col w:w="7302"/>
      </w:cols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Arial Black">
    <w:charset w:val="01"/>
    <w:family w:val="roman"/>
    <w:pitch w:val="variable"/>
  </w:font>
  <w:font w:name="Aharon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296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lt-L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2"/>
        <w:lang w:val="lt-LT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sz w:val="24"/>
      <w:szCs w:val="22"/>
      <w:lang w:val="lt-L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DebesliotekstasDiagrama" w:customStyle="1">
    <w:name w:val="Debesėlio tekstas Diagrama"/>
    <w:basedOn w:val="DefaultParagraphFont"/>
    <w:link w:val="Debesliotekstas"/>
    <w:uiPriority w:val="99"/>
    <w:semiHidden/>
    <w:qFormat/>
    <w:rsid w:val="00507cbf"/>
    <w:rPr>
      <w:rFonts w:ascii="Tahoma" w:hAnsi="Tahoma" w:cs="Tahoma"/>
      <w:sz w:val="16"/>
      <w:szCs w:val="16"/>
    </w:rPr>
  </w:style>
  <w:style w:type="paragraph" w:styleId="Antrat">
    <w:name w:val="Antraštė"/>
    <w:basedOn w:val="Normal"/>
    <w:next w:val="Pagrindinistekstas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Pagrindinistekstas">
    <w:name w:val="Pagrindinis tekstas"/>
    <w:basedOn w:val="Normal"/>
    <w:pPr>
      <w:spacing w:lineRule="auto" w:line="288" w:before="0" w:after="140"/>
    </w:pPr>
    <w:rPr/>
  </w:style>
  <w:style w:type="paragraph" w:styleId="Sraas">
    <w:name w:val="Sąrašas"/>
    <w:basedOn w:val="Pagrindinistekstas"/>
    <w:pPr/>
    <w:rPr>
      <w:rFonts w:cs="FreeSans"/>
    </w:rPr>
  </w:style>
  <w:style w:type="paragraph" w:styleId="Pavadinimas">
    <w:name w:val="Pavadinima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Rodykl">
    <w:name w:val="Rodyklė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DebesliotekstasDiagrama"/>
    <w:uiPriority w:val="99"/>
    <w:semiHidden/>
    <w:unhideWhenUsed/>
    <w:qFormat/>
    <w:rsid w:val="00507cb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d902bc"/>
    <w:pPr>
      <w:spacing w:lineRule="auto" w:line="240" w:beforeAutospacing="1" w:afterAutospacing="1"/>
    </w:pPr>
    <w:rPr>
      <w:rFonts w:eastAsia="Times New Roman" w:cs="Times New Roman"/>
      <w:szCs w:val="24"/>
      <w:lang w:eastAsia="lt-LT"/>
    </w:rPr>
  </w:style>
  <w:style w:type="numbering" w:styleId="NoList" w:default="1">
    <w:name w:val="No List"/>
    <w:uiPriority w:val="99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entelstinklelis">
    <w:name w:val="Table Grid"/>
    <w:basedOn w:val="prastojilentel"/>
    <w:uiPriority w:val="59"/>
    <w:rsid w:val="002a75b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Application>LibreOffice/5.0.3.2$Linux_X86_64 LibreOffice_project/00m0$Build-2</Application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2017-02-16T17:04:00Z</dcterms:created>
  <dc:creator>Vartotojas</dc:creator>
  <dc:language>lt-LT</dc:language>
  <cp:lastModifiedBy>Katechetinis </cp:lastModifiedBy>
  <dcterms:modified xsi:type="dcterms:W3CDTF">2017-02-21T11:02:23Z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